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58EFB" w14:textId="3A6A1303" w:rsidR="005C5953" w:rsidRPr="008075CC" w:rsidRDefault="006E34BF" w:rsidP="005324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97132" w:themeFill="accent2"/>
        <w:spacing w:line="276" w:lineRule="auto"/>
        <w:jc w:val="center"/>
        <w:rPr>
          <w:b/>
          <w:bCs/>
          <w:sz w:val="26"/>
          <w:szCs w:val="26"/>
        </w:rPr>
      </w:pPr>
      <w:r w:rsidRPr="008075CC">
        <w:rPr>
          <w:b/>
          <w:bCs/>
          <w:sz w:val="26"/>
          <w:szCs w:val="26"/>
        </w:rPr>
        <w:t>Trousse pédagogique pour l’enseignement explicite</w:t>
      </w:r>
      <w:r w:rsidR="00532477" w:rsidRPr="008075CC">
        <w:rPr>
          <w:b/>
          <w:bCs/>
          <w:sz w:val="26"/>
          <w:szCs w:val="26"/>
        </w:rPr>
        <w:t xml:space="preserve"> </w:t>
      </w:r>
      <w:r w:rsidRPr="008075CC">
        <w:rPr>
          <w:b/>
          <w:bCs/>
          <w:sz w:val="26"/>
          <w:szCs w:val="26"/>
        </w:rPr>
        <w:t>du français langue seconde</w:t>
      </w:r>
    </w:p>
    <w:p w14:paraId="57446A0A" w14:textId="77777777" w:rsidR="005C5D43" w:rsidRDefault="005C5D43" w:rsidP="00BA10DE">
      <w:pPr>
        <w:shd w:val="clear" w:color="auto" w:fill="FFFFFF" w:themeFill="background1"/>
        <w:rPr>
          <w:b/>
          <w:bCs/>
        </w:rPr>
      </w:pPr>
    </w:p>
    <w:p w14:paraId="4B7199B4" w14:textId="5E7C07CF" w:rsidR="004319C2" w:rsidRPr="00532477" w:rsidRDefault="004319C2" w:rsidP="005C5D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1A983" w:themeFill="accent2" w:themeFillTint="99"/>
        <w:jc w:val="center"/>
      </w:pPr>
      <w:r w:rsidRPr="00532477">
        <w:t>Conceptrice du projet</w:t>
      </w:r>
    </w:p>
    <w:p w14:paraId="3B5A37CD" w14:textId="2500C636" w:rsidR="004319C2" w:rsidRDefault="00BA10DE" w:rsidP="005C5D43">
      <w:pPr>
        <w:pStyle w:val="NormalWeb"/>
        <w:rPr>
          <w:rFonts w:asciiTheme="minorHAnsi" w:hAnsiTheme="minorHAnsi"/>
        </w:rPr>
      </w:pPr>
      <w:r w:rsidRPr="002E43C9"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627FB76B" wp14:editId="3A82F2C1">
            <wp:simplePos x="0" y="0"/>
            <wp:positionH relativeFrom="column">
              <wp:posOffset>7730</wp:posOffset>
            </wp:positionH>
            <wp:positionV relativeFrom="paragraph">
              <wp:posOffset>84503</wp:posOffset>
            </wp:positionV>
            <wp:extent cx="1694815" cy="2556510"/>
            <wp:effectExtent l="0" t="0" r="635" b="0"/>
            <wp:wrapSquare wrapText="bothSides"/>
            <wp:docPr id="1430345715" name="Image 1" descr="Une image contenant Visage humain, personne, habits, souri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345715" name="Image 1" descr="Une image contenant Visage humain, personne, habits, sourire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4815" cy="2556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E43C9">
        <w:rPr>
          <w:rFonts w:asciiTheme="minorHAnsi" w:hAnsiTheme="minorHAnsi"/>
        </w:rPr>
        <w:t xml:space="preserve">Annie Bélanger (Cégep Champlain–St. Lawrence) </w:t>
      </w:r>
      <w:r w:rsidR="007B0E1C">
        <w:rPr>
          <w:rFonts w:asciiTheme="minorHAnsi" w:hAnsiTheme="minorHAnsi"/>
        </w:rPr>
        <w:t>enseigne le</w:t>
      </w:r>
      <w:r w:rsidRPr="002E43C9">
        <w:rPr>
          <w:rFonts w:asciiTheme="minorHAnsi" w:hAnsiTheme="minorHAnsi"/>
        </w:rPr>
        <w:t xml:space="preserve"> français langue seconde depuis 2008. </w:t>
      </w:r>
      <w:r w:rsidR="009A54EB" w:rsidRPr="009A54EB">
        <w:rPr>
          <w:rFonts w:asciiTheme="minorHAnsi" w:hAnsiTheme="minorHAnsi"/>
        </w:rPr>
        <w:t>Elle a développé plusieurs projets financés par l’ECQ, dont des ateliers de renforcement pour le premier niveau de français et des capsules vidéo visant à soutenir les personnes tutrices en français langue seconde.</w:t>
      </w:r>
      <w:r w:rsidRPr="002E43C9">
        <w:rPr>
          <w:rFonts w:asciiTheme="minorHAnsi" w:hAnsiTheme="minorHAnsi"/>
        </w:rPr>
        <w:t xml:space="preserve"> </w:t>
      </w:r>
    </w:p>
    <w:p w14:paraId="0ECA055A" w14:textId="38815DBA" w:rsidR="00BA10DE" w:rsidRPr="003A12AF" w:rsidRDefault="003A12AF" w:rsidP="003A12AF">
      <w:pPr>
        <w:pStyle w:val="NormalWeb"/>
        <w:rPr>
          <w:rFonts w:asciiTheme="minorHAnsi" w:hAnsiTheme="minorHAnsi"/>
        </w:rPr>
      </w:pPr>
      <w:r>
        <w:rPr>
          <w:rFonts w:asciiTheme="minorHAnsi" w:hAnsiTheme="minorHAnsi"/>
        </w:rPr>
        <w:t>Conseillère pédagogique de 2022 à 2024, e</w:t>
      </w:r>
      <w:r w:rsidR="002E43C9">
        <w:rPr>
          <w:rFonts w:asciiTheme="minorHAnsi" w:hAnsiTheme="minorHAnsi"/>
        </w:rPr>
        <w:t xml:space="preserve">lle </w:t>
      </w:r>
      <w:r>
        <w:rPr>
          <w:rFonts w:asciiTheme="minorHAnsi" w:hAnsiTheme="minorHAnsi"/>
        </w:rPr>
        <w:t>a participé au</w:t>
      </w:r>
      <w:r w:rsidR="002E43C9">
        <w:rPr>
          <w:rFonts w:asciiTheme="minorHAnsi" w:hAnsiTheme="minorHAnsi"/>
        </w:rPr>
        <w:t xml:space="preserve"> comité de révision et de rédaction des compétences ministérielles en langue seconde</w:t>
      </w:r>
      <w:r>
        <w:rPr>
          <w:rFonts w:asciiTheme="minorHAnsi" w:hAnsiTheme="minorHAnsi"/>
        </w:rPr>
        <w:t xml:space="preserve">. Avec une équipe, elle </w:t>
      </w:r>
      <w:r w:rsidR="00332FB7">
        <w:rPr>
          <w:rFonts w:asciiTheme="minorHAnsi" w:hAnsiTheme="minorHAnsi"/>
        </w:rPr>
        <w:t xml:space="preserve">a contribué en 2025-2026 </w:t>
      </w:r>
      <w:r>
        <w:rPr>
          <w:rFonts w:asciiTheme="minorHAnsi" w:hAnsiTheme="minorHAnsi"/>
        </w:rPr>
        <w:t xml:space="preserve">à la conception de matériel pédagogique visant à soutenir l’implantation de ces nouvelles compétences (projet ECQ </w:t>
      </w:r>
      <w:r w:rsidRPr="00844E25">
        <w:rPr>
          <w:rFonts w:asciiTheme="minorHAnsi" w:hAnsiTheme="minorHAnsi"/>
        </w:rPr>
        <w:t>Ensemble pour la réussite: Unir nos forces pour implanter les nouveaux devis</w:t>
      </w:r>
      <w:r>
        <w:rPr>
          <w:rFonts w:asciiTheme="minorHAnsi" w:hAnsiTheme="minorHAnsi"/>
        </w:rPr>
        <w:t xml:space="preserve">). </w:t>
      </w:r>
    </w:p>
    <w:p w14:paraId="4B5809B6" w14:textId="68AD5F8F" w:rsidR="008445E5" w:rsidRPr="009A11E3" w:rsidRDefault="000859DD" w:rsidP="009A11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1A983" w:themeFill="accent2" w:themeFillTint="99"/>
        <w:jc w:val="center"/>
      </w:pPr>
      <w:r>
        <w:t>À l’origine de la trousse</w:t>
      </w:r>
      <w:r w:rsidR="00EC1497">
        <w:t xml:space="preserve"> </w:t>
      </w:r>
      <w:r w:rsidR="008445E5" w:rsidRPr="009A11E3">
        <w:t xml:space="preserve">: </w:t>
      </w:r>
      <w:r w:rsidR="00842090">
        <w:t>outille</w:t>
      </w:r>
      <w:r w:rsidR="00700231">
        <w:t xml:space="preserve">r pour </w:t>
      </w:r>
      <w:r w:rsidR="003E40F3">
        <w:t>soutenir</w:t>
      </w:r>
      <w:r w:rsidR="00700231">
        <w:t xml:space="preserve"> l’apprentissage</w:t>
      </w:r>
    </w:p>
    <w:p w14:paraId="597824F3" w14:textId="5E875DC9" w:rsidR="008445E5" w:rsidRDefault="008445E5" w:rsidP="00ED586E">
      <w:r>
        <w:t xml:space="preserve">Dans les cours de français langue seconde, la diversité de la population étudiante entraine une grande variabilité sur le plan de la maitrise de la langue. Il </w:t>
      </w:r>
      <w:r w:rsidR="009A54EB">
        <w:t>est donc important de</w:t>
      </w:r>
      <w:r>
        <w:t xml:space="preserve"> mettre en place des pratiques qui offrent un grand soutien. L'enseignement explicite, une approche basée sur des pratiques pédagogiques éprouvées (ex. : étayage (</w:t>
      </w:r>
      <w:r w:rsidRPr="008445E5">
        <w:rPr>
          <w:i/>
          <w:iCs/>
        </w:rPr>
        <w:t>scaffolding</w:t>
      </w:r>
      <w:r>
        <w:t xml:space="preserve">), rétroaction, etc.), </w:t>
      </w:r>
      <w:r w:rsidR="00C248DE">
        <w:t xml:space="preserve">fournit un soutien adapté pour ces personnes apprenantes. </w:t>
      </w:r>
    </w:p>
    <w:p w14:paraId="0FEB94C0" w14:textId="7AD5B4D0" w:rsidR="00221767" w:rsidRDefault="008445E5" w:rsidP="00ED586E">
      <w:r>
        <w:t xml:space="preserve">Au collégial, le français langue seconde comporte quatre niveaux. Au niveau 2, les personnes étudiantes communiquent avec une certaine aisance, mais nécessitent un soutien particulier pour plusieurs aspects de leur apprentissage. Par exemple, à l'écrit, les personnes étudiantes ont besoin d'avoir de l'accompagnement pour réviser efficacement leurs textes. </w:t>
      </w:r>
      <w:r w:rsidR="00C666B2">
        <w:t xml:space="preserve">Cette trousse vise donc à outiller les personnes étudiantes afin de favoriser leur réussite. </w:t>
      </w:r>
    </w:p>
    <w:p w14:paraId="0AF4A878" w14:textId="40967F33" w:rsidR="008445E5" w:rsidRPr="009A11E3" w:rsidRDefault="006E34BF" w:rsidP="009A11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1A983" w:themeFill="accent2" w:themeFillTint="99"/>
        <w:jc w:val="center"/>
      </w:pPr>
      <w:r w:rsidRPr="009A11E3">
        <w:t>Déroulement du projet</w:t>
      </w:r>
    </w:p>
    <w:p w14:paraId="7A7020F6" w14:textId="77777777" w:rsidR="0024406C" w:rsidRPr="0024406C" w:rsidRDefault="0024406C" w:rsidP="0024406C">
      <w:r w:rsidRPr="0024406C">
        <w:t>Ce projet de trousse pédagogique a été développé de janvier à décembre 2025 et il s’est déroulé en deux phases : l'élaboration du concept du projet et le développement des activités pédagogiques ont été réalisés à l'hiver 2025, tandis que le développement de l'outil numérique, son évaluation et tout ce qui entoure sa diffusion ont été effectués à l'automne 2025.</w:t>
      </w:r>
    </w:p>
    <w:p w14:paraId="078FD167" w14:textId="4415A046" w:rsidR="0024406C" w:rsidRPr="0024406C" w:rsidRDefault="0024406C" w:rsidP="0024406C">
      <w:r w:rsidRPr="0024406C">
        <w:lastRenderedPageBreak/>
        <w:t>Des rencontres bimensuelles avec une conseillère pédagogique ont permis de réfléchir au concept, aux particularités de la langue seconde ainsi qu'aux possibilités et aux limites de l'enseignement explicite. </w:t>
      </w:r>
    </w:p>
    <w:p w14:paraId="33611CA2" w14:textId="77777777" w:rsidR="0024406C" w:rsidRPr="0024406C" w:rsidRDefault="0024406C" w:rsidP="0024406C">
      <w:r w:rsidRPr="0024406C">
        <w:t>Comme la conceptrice a enseigné au niveau 2 à l'hiver ainsi qu’à l’automne 2025, elle a pu mettre en pratique la plupart des activités d'apprentissage développées dans le cadre du projet.</w:t>
      </w:r>
    </w:p>
    <w:p w14:paraId="63B56F2E" w14:textId="5CFB4617" w:rsidR="00E64385" w:rsidRPr="00D618C4" w:rsidRDefault="00D618C4" w:rsidP="008445E5">
      <w:r>
        <w:t xml:space="preserve"> </w:t>
      </w:r>
      <w:r w:rsidRPr="00D618C4">
        <w:t xml:space="preserve"> </w:t>
      </w:r>
      <w:r w:rsidR="000A7054" w:rsidRPr="00D618C4">
        <w:t xml:space="preserve"> </w:t>
      </w:r>
    </w:p>
    <w:p w14:paraId="3DAD1E2E" w14:textId="77777777" w:rsidR="001D6677" w:rsidRPr="00D618C4" w:rsidRDefault="001D6677" w:rsidP="008445E5"/>
    <w:sectPr w:rsidR="001D6677" w:rsidRPr="00D618C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7CEBF" w14:textId="77777777" w:rsidR="002A5813" w:rsidRDefault="002A5813" w:rsidP="0009143A">
      <w:pPr>
        <w:spacing w:after="0" w:line="240" w:lineRule="auto"/>
      </w:pPr>
      <w:r>
        <w:separator/>
      </w:r>
    </w:p>
  </w:endnote>
  <w:endnote w:type="continuationSeparator" w:id="0">
    <w:p w14:paraId="43F36581" w14:textId="77777777" w:rsidR="002A5813" w:rsidRDefault="002A5813" w:rsidP="00091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DEBC9" w14:textId="77777777" w:rsidR="002A5813" w:rsidRDefault="002A5813" w:rsidP="0009143A">
      <w:pPr>
        <w:spacing w:after="0" w:line="240" w:lineRule="auto"/>
      </w:pPr>
      <w:r>
        <w:separator/>
      </w:r>
    </w:p>
  </w:footnote>
  <w:footnote w:type="continuationSeparator" w:id="0">
    <w:p w14:paraId="425D7A44" w14:textId="77777777" w:rsidR="002A5813" w:rsidRDefault="002A5813" w:rsidP="000914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068AF"/>
    <w:multiLevelType w:val="hybridMultilevel"/>
    <w:tmpl w:val="90A2354C"/>
    <w:lvl w:ilvl="0" w:tplc="DD2A541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BB0E4D"/>
    <w:multiLevelType w:val="hybridMultilevel"/>
    <w:tmpl w:val="A51EE724"/>
    <w:lvl w:ilvl="0" w:tplc="AD14774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7116181">
    <w:abstractNumId w:val="0"/>
  </w:num>
  <w:num w:numId="2" w16cid:durableId="1854132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5E5"/>
    <w:rsid w:val="00005B17"/>
    <w:rsid w:val="000541CB"/>
    <w:rsid w:val="00063C90"/>
    <w:rsid w:val="000646FA"/>
    <w:rsid w:val="00065C65"/>
    <w:rsid w:val="000859DD"/>
    <w:rsid w:val="0009143A"/>
    <w:rsid w:val="000A7054"/>
    <w:rsid w:val="000F39CA"/>
    <w:rsid w:val="00172E4E"/>
    <w:rsid w:val="00191F89"/>
    <w:rsid w:val="001D6677"/>
    <w:rsid w:val="001E0C34"/>
    <w:rsid w:val="001F4A95"/>
    <w:rsid w:val="002152DF"/>
    <w:rsid w:val="00221767"/>
    <w:rsid w:val="0024406C"/>
    <w:rsid w:val="002639AC"/>
    <w:rsid w:val="00264253"/>
    <w:rsid w:val="00276CB5"/>
    <w:rsid w:val="002A5813"/>
    <w:rsid w:val="002A77CE"/>
    <w:rsid w:val="002E43C9"/>
    <w:rsid w:val="00332FB7"/>
    <w:rsid w:val="0035609D"/>
    <w:rsid w:val="0039467A"/>
    <w:rsid w:val="00396A96"/>
    <w:rsid w:val="003A12AF"/>
    <w:rsid w:val="003E40F3"/>
    <w:rsid w:val="003F7FB0"/>
    <w:rsid w:val="0040460C"/>
    <w:rsid w:val="004319C2"/>
    <w:rsid w:val="00457578"/>
    <w:rsid w:val="0048294C"/>
    <w:rsid w:val="00485A83"/>
    <w:rsid w:val="00491D77"/>
    <w:rsid w:val="0049660C"/>
    <w:rsid w:val="004E4F3B"/>
    <w:rsid w:val="004E762A"/>
    <w:rsid w:val="00532477"/>
    <w:rsid w:val="00557A2D"/>
    <w:rsid w:val="00557BBB"/>
    <w:rsid w:val="005646C6"/>
    <w:rsid w:val="005A6E98"/>
    <w:rsid w:val="005C1D59"/>
    <w:rsid w:val="005C5953"/>
    <w:rsid w:val="005C5D43"/>
    <w:rsid w:val="00637E38"/>
    <w:rsid w:val="00662834"/>
    <w:rsid w:val="00691895"/>
    <w:rsid w:val="006A0872"/>
    <w:rsid w:val="006E34BF"/>
    <w:rsid w:val="00700231"/>
    <w:rsid w:val="00765C2E"/>
    <w:rsid w:val="00771C16"/>
    <w:rsid w:val="00791EA3"/>
    <w:rsid w:val="007A0C1F"/>
    <w:rsid w:val="007A4621"/>
    <w:rsid w:val="007B0E1C"/>
    <w:rsid w:val="007D7557"/>
    <w:rsid w:val="007E5AAA"/>
    <w:rsid w:val="008075CC"/>
    <w:rsid w:val="00842090"/>
    <w:rsid w:val="008445E5"/>
    <w:rsid w:val="00844E25"/>
    <w:rsid w:val="0085726F"/>
    <w:rsid w:val="008656D7"/>
    <w:rsid w:val="0089012B"/>
    <w:rsid w:val="008A2229"/>
    <w:rsid w:val="008A7656"/>
    <w:rsid w:val="008C0613"/>
    <w:rsid w:val="008D5C6B"/>
    <w:rsid w:val="008E523E"/>
    <w:rsid w:val="008F3573"/>
    <w:rsid w:val="009820C6"/>
    <w:rsid w:val="009938EB"/>
    <w:rsid w:val="009A11E3"/>
    <w:rsid w:val="009A54EB"/>
    <w:rsid w:val="009C5510"/>
    <w:rsid w:val="009F132A"/>
    <w:rsid w:val="00A07FD4"/>
    <w:rsid w:val="00AA3A80"/>
    <w:rsid w:val="00AE36FE"/>
    <w:rsid w:val="00AF4FE3"/>
    <w:rsid w:val="00B27E94"/>
    <w:rsid w:val="00B4077D"/>
    <w:rsid w:val="00B666EF"/>
    <w:rsid w:val="00B94817"/>
    <w:rsid w:val="00BA10DE"/>
    <w:rsid w:val="00BD742D"/>
    <w:rsid w:val="00BF2808"/>
    <w:rsid w:val="00C248DE"/>
    <w:rsid w:val="00C60899"/>
    <w:rsid w:val="00C666B2"/>
    <w:rsid w:val="00D02B83"/>
    <w:rsid w:val="00D60489"/>
    <w:rsid w:val="00D618C4"/>
    <w:rsid w:val="00D82AD6"/>
    <w:rsid w:val="00D840A5"/>
    <w:rsid w:val="00DA4E71"/>
    <w:rsid w:val="00DB1638"/>
    <w:rsid w:val="00DD3708"/>
    <w:rsid w:val="00DD3C8C"/>
    <w:rsid w:val="00E20377"/>
    <w:rsid w:val="00E367F6"/>
    <w:rsid w:val="00E51ECB"/>
    <w:rsid w:val="00E63D1A"/>
    <w:rsid w:val="00E64385"/>
    <w:rsid w:val="00EC1497"/>
    <w:rsid w:val="00EC4E06"/>
    <w:rsid w:val="00ED586E"/>
    <w:rsid w:val="00EE6CCB"/>
    <w:rsid w:val="00EF0862"/>
    <w:rsid w:val="00EF3C90"/>
    <w:rsid w:val="00EF4A58"/>
    <w:rsid w:val="00F173C7"/>
    <w:rsid w:val="00F32EBF"/>
    <w:rsid w:val="00F52C75"/>
    <w:rsid w:val="00FA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C4EEA"/>
  <w15:chartTrackingRefBased/>
  <w15:docId w15:val="{4F78C66E-FD38-4D03-AB6C-5720CE336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445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445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445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445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445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445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445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445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445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445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445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445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445E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445E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445E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445E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445E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445E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445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445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445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445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445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445E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445E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445E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445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445E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445E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31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CA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09143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9143A"/>
  </w:style>
  <w:style w:type="paragraph" w:styleId="Pieddepage">
    <w:name w:val="footer"/>
    <w:basedOn w:val="Normal"/>
    <w:link w:val="PieddepageCar"/>
    <w:uiPriority w:val="99"/>
    <w:unhideWhenUsed/>
    <w:rsid w:val="0009143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914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390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Bélanger</dc:creator>
  <cp:keywords/>
  <dc:description/>
  <cp:lastModifiedBy>Annie Bélanger</cp:lastModifiedBy>
  <cp:revision>9</cp:revision>
  <dcterms:created xsi:type="dcterms:W3CDTF">2025-10-31T20:36:00Z</dcterms:created>
  <dcterms:modified xsi:type="dcterms:W3CDTF">2026-05-25T19:32:00Z</dcterms:modified>
</cp:coreProperties>
</file>